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67" w:rsidRPr="002A6597" w:rsidRDefault="00771E67" w:rsidP="00771E67">
      <w:pPr>
        <w:spacing w:line="360" w:lineRule="auto"/>
        <w:ind w:left="0"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597">
        <w:rPr>
          <w:rFonts w:ascii="Times New Roman" w:hAnsi="Times New Roman" w:cs="Times New Roman"/>
          <w:b/>
          <w:sz w:val="28"/>
          <w:szCs w:val="28"/>
        </w:rPr>
        <w:t>Управленческое сопровождение  введения и реализации ФГОС начального и общего образования (из опыта работы заместителя директора по УВР)</w:t>
      </w:r>
    </w:p>
    <w:p w:rsidR="00771E67" w:rsidRPr="002A6597" w:rsidRDefault="00771E67" w:rsidP="00771E67">
      <w:pPr>
        <w:spacing w:line="360" w:lineRule="auto"/>
        <w:ind w:left="0"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A6597">
        <w:rPr>
          <w:rFonts w:ascii="Times New Roman" w:hAnsi="Times New Roman" w:cs="Times New Roman"/>
          <w:sz w:val="28"/>
          <w:szCs w:val="28"/>
        </w:rPr>
        <w:t>Крюкова Наталья Владиславовна, зам. директора МБОУ Гимназия №1 г. Стрежевой Томской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1E67" w:rsidRPr="002A6597" w:rsidRDefault="00771E67" w:rsidP="00771E67">
      <w:pPr>
        <w:spacing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сентября 2011 начальная школа начала работать по новым образовательным стандартам. Педагогами нашей гимназии, как и других школ,  был создан пакет программ и методических материалов, обеспечивающих реализацию стандарта. Апробация показала успешность программ начального образования. Мы перешли к подготовке к введению стандарта в основной школе. В данной статье я хочу отразить специфику управленческих действий по сопровождению введения стандарта и представить опыт работы по созданию специальных управленческих условий в 2011-2012 году в гимназии № 1 города Стрежевого. </w:t>
      </w:r>
    </w:p>
    <w:p w:rsidR="00771E67" w:rsidRPr="002A6597" w:rsidRDefault="00771E67" w:rsidP="00771E67">
      <w:p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597">
        <w:rPr>
          <w:rFonts w:ascii="Times New Roman" w:hAnsi="Times New Roman" w:cs="Times New Roman"/>
          <w:sz w:val="28"/>
          <w:szCs w:val="28"/>
        </w:rPr>
        <w:t xml:space="preserve">Содержание и план управленческой работы  по обеспечению перехода </w:t>
      </w:r>
      <w:proofErr w:type="gramStart"/>
      <w:r w:rsidRPr="002A659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A6597">
        <w:rPr>
          <w:rFonts w:ascii="Times New Roman" w:hAnsi="Times New Roman" w:cs="Times New Roman"/>
          <w:sz w:val="28"/>
          <w:szCs w:val="28"/>
        </w:rPr>
        <w:t xml:space="preserve"> новым ФГОС  определены задачами и мероприятиями программы развития школы: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597">
        <w:rPr>
          <w:rFonts w:ascii="Times New Roman" w:hAnsi="Times New Roman" w:cs="Times New Roman"/>
          <w:sz w:val="28"/>
          <w:szCs w:val="28"/>
        </w:rPr>
        <w:t xml:space="preserve">1. Управление разработкой </w:t>
      </w:r>
      <w:r>
        <w:rPr>
          <w:rFonts w:ascii="Times New Roman" w:hAnsi="Times New Roman" w:cs="Times New Roman"/>
          <w:sz w:val="28"/>
          <w:szCs w:val="28"/>
        </w:rPr>
        <w:t>ООП ОО</w:t>
      </w:r>
      <w:r w:rsidRPr="002A6597">
        <w:rPr>
          <w:rFonts w:ascii="Times New Roman" w:hAnsi="Times New Roman" w:cs="Times New Roman"/>
          <w:sz w:val="28"/>
          <w:szCs w:val="28"/>
        </w:rPr>
        <w:t xml:space="preserve"> и рабочих программ: создание рабочих групп, обеспечение организационных, финансовых, нормативных условий для их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597">
        <w:rPr>
          <w:rFonts w:ascii="Times New Roman" w:hAnsi="Times New Roman" w:cs="Times New Roman"/>
          <w:sz w:val="28"/>
          <w:szCs w:val="28"/>
        </w:rPr>
        <w:t>2.  Управление развитием компетенций педагогов для реализации задач ФГОС:  обеспечение внутренних и внешних форм  повышения квалификации, организация участия в профессиональных конкурсах, орга</w:t>
      </w:r>
      <w:r>
        <w:rPr>
          <w:rFonts w:ascii="Times New Roman" w:hAnsi="Times New Roman" w:cs="Times New Roman"/>
          <w:sz w:val="28"/>
          <w:szCs w:val="28"/>
        </w:rPr>
        <w:t>низация подготовки публикаций. 3</w:t>
      </w:r>
      <w:r w:rsidRPr="002A6597">
        <w:rPr>
          <w:rFonts w:ascii="Times New Roman" w:hAnsi="Times New Roman" w:cs="Times New Roman"/>
          <w:sz w:val="28"/>
          <w:szCs w:val="28"/>
        </w:rPr>
        <w:t xml:space="preserve">. Создание </w:t>
      </w:r>
      <w:proofErr w:type="spellStart"/>
      <w:r w:rsidRPr="002A6597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Pr="002A6597">
        <w:rPr>
          <w:rFonts w:ascii="Times New Roman" w:hAnsi="Times New Roman" w:cs="Times New Roman"/>
          <w:sz w:val="28"/>
          <w:szCs w:val="28"/>
        </w:rPr>
        <w:t xml:space="preserve">-активной среды ОУ по вопросам перехода </w:t>
      </w:r>
      <w:proofErr w:type="gramStart"/>
      <w:r w:rsidRPr="002A659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A6597">
        <w:rPr>
          <w:rFonts w:ascii="Times New Roman" w:hAnsi="Times New Roman" w:cs="Times New Roman"/>
          <w:sz w:val="28"/>
          <w:szCs w:val="28"/>
        </w:rPr>
        <w:t xml:space="preserve"> новым ФГОС: организация информационной системы - формирование пакетов методических материалов, мероприятий по обсуждению ФГОС.</w:t>
      </w:r>
    </w:p>
    <w:p w:rsidR="00771E67" w:rsidRDefault="00771E67" w:rsidP="00771E67">
      <w:pPr>
        <w:spacing w:line="36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65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в школе разработано более 78 программ (авторских, модифицированных, с углублением). Эту деятельность организует кафедра изменения содержания образования.</w:t>
      </w:r>
      <w:r w:rsidRPr="002A659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2A6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Кафедра – подразделение структуры научно-методической </w:t>
      </w:r>
      <w:bookmarkStart w:id="0" w:name="_GoBack"/>
      <w:bookmarkEnd w:id="0"/>
      <w:r w:rsidRPr="002A6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деятельности, объединяющее педагогов, заинтересованных в разработке образовательных программ в соответствии с </w:t>
      </w:r>
      <w:r w:rsidRPr="002A6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требованиями  </w:t>
      </w:r>
      <w:proofErr w:type="spellStart"/>
      <w:r w:rsidRPr="002A6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компетентностного</w:t>
      </w:r>
      <w:proofErr w:type="spellEnd"/>
      <w:r w:rsidRPr="002A6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подхода, развивающего образования и новых федеральных образовательных стандартов.</w:t>
      </w:r>
    </w:p>
    <w:p w:rsidR="00771E67" w:rsidRDefault="00771E67" w:rsidP="00771E67">
      <w:pPr>
        <w:spacing w:line="36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6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Функции кафедры: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1) </w:t>
      </w:r>
      <w:r w:rsidRPr="002A6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условий для повышения квалификации педагогов школы  в области инновационного содержания образования и разработки образовательных программ нового типа;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2) </w:t>
      </w:r>
      <w:r w:rsidRPr="002A6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экспертная и консультационная поддержка экспериментальной деятельности педагогов;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3) </w:t>
      </w:r>
      <w:r w:rsidRPr="002A6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методическая помощь и научное рецензирование авторских разработок.   </w:t>
      </w:r>
    </w:p>
    <w:p w:rsidR="00771E67" w:rsidRPr="002A6597" w:rsidRDefault="00771E67" w:rsidP="00771E67">
      <w:pPr>
        <w:spacing w:line="36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6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состав кафедры включены все желающие педагоги нашей гимназии. Также на базе кафедры создана и действует экспертная группа постоянного состава из 5 педагогов, которая проводит экспертизу образовательных программ разного направления, дает рекомендации, рецензирует их.</w:t>
      </w:r>
    </w:p>
    <w:p w:rsidR="00771E67" w:rsidRPr="002A6597" w:rsidRDefault="00771E67" w:rsidP="00771E67">
      <w:p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597">
        <w:rPr>
          <w:rFonts w:ascii="Times New Roman" w:hAnsi="Times New Roman" w:cs="Times New Roman"/>
          <w:sz w:val="28"/>
          <w:szCs w:val="28"/>
        </w:rPr>
        <w:t xml:space="preserve">Однако наиболее уязвимой стороной введения ФГОС представляется подготовка учителя, формирование его дидактической, методологической, методической компетентности. На решение задачи подготовки учителя к работе в условиях новой образовательной парадигмы и направлена система повышения квалификации через внешние курсы и образовательные программы на рабочем месте с учетом индивидуальных потребностей педагогов. </w:t>
      </w:r>
    </w:p>
    <w:p w:rsidR="00771E67" w:rsidRPr="002A6597" w:rsidRDefault="00771E67" w:rsidP="00771E67">
      <w:p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597">
        <w:rPr>
          <w:rFonts w:ascii="Times New Roman" w:hAnsi="Times New Roman" w:cs="Times New Roman"/>
          <w:sz w:val="28"/>
          <w:szCs w:val="28"/>
        </w:rPr>
        <w:t xml:space="preserve">Так с 2010 года по декабрь 2012 г. курсы повышения квалификации прошли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2A6597">
        <w:rPr>
          <w:rFonts w:ascii="Times New Roman" w:hAnsi="Times New Roman" w:cs="Times New Roman"/>
          <w:sz w:val="28"/>
          <w:szCs w:val="28"/>
        </w:rPr>
        <w:t xml:space="preserve"> педагогов начальной, основной и старшей школы чере</w:t>
      </w:r>
      <w:r>
        <w:rPr>
          <w:rFonts w:ascii="Times New Roman" w:hAnsi="Times New Roman" w:cs="Times New Roman"/>
          <w:sz w:val="28"/>
          <w:szCs w:val="28"/>
        </w:rPr>
        <w:t xml:space="preserve">з курсовую подготовку по ФГОС. </w:t>
      </w:r>
      <w:proofErr w:type="spellStart"/>
      <w:r w:rsidRPr="002A6597">
        <w:rPr>
          <w:rFonts w:ascii="Times New Roman" w:hAnsi="Times New Roman" w:cs="Times New Roman"/>
          <w:sz w:val="28"/>
          <w:szCs w:val="28"/>
        </w:rPr>
        <w:t>Планово</w:t>
      </w:r>
      <w:proofErr w:type="spellEnd"/>
      <w:r w:rsidRPr="002A6597">
        <w:rPr>
          <w:rFonts w:ascii="Times New Roman" w:hAnsi="Times New Roman" w:cs="Times New Roman"/>
          <w:sz w:val="28"/>
          <w:szCs w:val="28"/>
        </w:rPr>
        <w:t xml:space="preserve"> проведен ряд мероприятий по введению ФГОС в основной и старшей ступени. Только в 2010 году на этапе введения и реализации ФГОС НОО было проведено 11 различного рода мероприятий, в 2011 году прошла третья научно-практическая конференция педагогов гимназии, мастер-классы, круглые столы, в 2012 году – открытые уроки, семинары-практикумы, четвертая научно-практическая конференция. Проведены семинары, совещания кафедры по вопросам введения и реализации ФГОС НОО в  1-х классах. </w:t>
      </w:r>
    </w:p>
    <w:p w:rsidR="00771E67" w:rsidRPr="002A6597" w:rsidRDefault="00771E67" w:rsidP="00771E67">
      <w:pPr>
        <w:tabs>
          <w:tab w:val="left" w:pos="709"/>
        </w:tabs>
        <w:spacing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5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Координационным механизмам реализации всех задач сопровождения введения ФГОС является проведение Научно-методических советов (НМС). </w:t>
      </w:r>
    </w:p>
    <w:p w:rsidR="00771E67" w:rsidRPr="002A6597" w:rsidRDefault="00771E67" w:rsidP="00771E67">
      <w:pPr>
        <w:tabs>
          <w:tab w:val="left" w:pos="2884"/>
        </w:tabs>
        <w:spacing w:line="36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5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A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 чтобы начать работу по созданию ООП НОО нами в сентябре 2010 года были проведены два НМС. </w:t>
      </w:r>
      <w:proofErr w:type="gramStart"/>
      <w:r w:rsidRPr="002A659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рабочее совещание по теме «Введение ФГОС на ступени начального образования», на котором были определены основные направления экспериментальной работы по модернизации образовательной среды НШ в соответствии с новыми ФГОС: 1)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65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БУП,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6597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65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программы воспитания и социализации НШ образовательного учреждения,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6597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65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рабочих программ образовательного учреждения,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6597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65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методов и форм оценивания качества образовательного процесса и достижения образовательных результатов</w:t>
      </w:r>
      <w:proofErr w:type="gramEnd"/>
      <w:r w:rsidRPr="002A65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6597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65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качественного образовательного процесса, 6)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усиления кадрового потенциала НШ в условиях перехода </w:t>
      </w:r>
      <w:proofErr w:type="gramStart"/>
      <w:r w:rsidRPr="002A659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A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новым ФГОС. </w:t>
      </w:r>
    </w:p>
    <w:p w:rsidR="00771E67" w:rsidRPr="002A6597" w:rsidRDefault="00771E67" w:rsidP="00771E67">
      <w:pPr>
        <w:tabs>
          <w:tab w:val="left" w:pos="2884"/>
        </w:tabs>
        <w:spacing w:line="36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</w:t>
      </w:r>
      <w:r w:rsidRPr="002A659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2A65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A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НМС «Карта потенциала и ресурса школы для построения нового образовательного пространства» были сформированы проектные группы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направлениям</w:t>
      </w:r>
      <w:r w:rsidRPr="002A6597">
        <w:rPr>
          <w:rFonts w:ascii="Times New Roman" w:eastAsia="Times New Roman" w:hAnsi="Times New Roman" w:cs="Times New Roman"/>
          <w:sz w:val="28"/>
          <w:szCs w:val="28"/>
          <w:lang w:eastAsia="ru-RU"/>
        </w:rPr>
        <w:t>: 1)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урочное пространство подростковой и старшей школы, </w:t>
      </w:r>
      <w:r w:rsidRPr="002A6597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внеурочное и дополнительное пространство школы, </w:t>
      </w:r>
      <w:r w:rsidRPr="002A6597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информационно-образовательная среда школы,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6597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урочное пространство начальной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1E67" w:rsidRDefault="00771E67" w:rsidP="00771E67">
      <w:pPr>
        <w:pStyle w:val="a3"/>
        <w:shd w:val="clear" w:color="auto" w:fill="FFFFFF"/>
        <w:tabs>
          <w:tab w:val="left" w:pos="2884"/>
        </w:tabs>
        <w:spacing w:after="15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5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проектную группу могли войти все желающие. В начале года проектная группа определяет цель работы, ставит перед собой ряд задач, составляет план деятельности. В конце каждой четверти группы анализир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 w:rsidRPr="002A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работы и 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 </w:t>
      </w:r>
      <w:r w:rsidRPr="002A65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коррекцию. Результатом  НМС на момент введения ФГОС (сентябрь 2011 год) стало определение темы, целей и задачи научно-методической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 введению нового стандарта.</w:t>
      </w:r>
    </w:p>
    <w:p w:rsidR="00771E67" w:rsidRPr="002A6597" w:rsidRDefault="00771E67" w:rsidP="00771E67">
      <w:pPr>
        <w:pStyle w:val="a3"/>
        <w:shd w:val="clear" w:color="auto" w:fill="FFFFFF"/>
        <w:tabs>
          <w:tab w:val="left" w:pos="2884"/>
        </w:tabs>
        <w:spacing w:after="15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6597">
        <w:rPr>
          <w:rFonts w:ascii="Times New Roman" w:hAnsi="Times New Roman" w:cs="Times New Roman"/>
          <w:sz w:val="28"/>
          <w:szCs w:val="28"/>
        </w:rPr>
        <w:t xml:space="preserve">Таким образом, для выполнения задачи перехода к новым ФГОС в нашей гимназии были использованы такие специальные механизмы управленческой поддержки инновационной деятельности, как создание и организация деятельности специальных подразделений, формирование системы развития профессиональных компетенций с учетом внутренних и внешних ресурсов, создание механизмов координации субъектов инновационной деятельности, </w:t>
      </w:r>
      <w:r w:rsidRPr="002A6597">
        <w:rPr>
          <w:rFonts w:ascii="Times New Roman" w:hAnsi="Times New Roman" w:cs="Times New Roman"/>
          <w:sz w:val="28"/>
          <w:szCs w:val="28"/>
        </w:rPr>
        <w:lastRenderedPageBreak/>
        <w:t xml:space="preserve">через информирование, структурирование материалов,   проведение встреч совещаний, переговоров, согласований и т.д.  </w:t>
      </w:r>
      <w:proofErr w:type="gramEnd"/>
    </w:p>
    <w:p w:rsidR="00BA145E" w:rsidRDefault="00BA145E" w:rsidP="00771E67">
      <w:pPr>
        <w:ind w:left="0" w:firstLine="709"/>
      </w:pPr>
    </w:p>
    <w:sectPr w:rsidR="00BA145E" w:rsidSect="00771E67">
      <w:pgSz w:w="11906" w:h="16838"/>
      <w:pgMar w:top="1134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67"/>
    <w:rsid w:val="00771E67"/>
    <w:rsid w:val="00BA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E67"/>
    <w:pPr>
      <w:spacing w:after="0" w:line="240" w:lineRule="auto"/>
      <w:ind w:left="-1134"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E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E67"/>
    <w:pPr>
      <w:spacing w:after="0" w:line="240" w:lineRule="auto"/>
      <w:ind w:left="-1134"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869</Words>
  <Characters>4955</Characters>
  <Application>Microsoft Office Word</Application>
  <DocSecurity>0</DocSecurity>
  <Lines>41</Lines>
  <Paragraphs>11</Paragraphs>
  <ScaleCrop>false</ScaleCrop>
  <Company/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Чида</dc:creator>
  <cp:lastModifiedBy>Чида</cp:lastModifiedBy>
  <cp:revision>1</cp:revision>
  <dcterms:created xsi:type="dcterms:W3CDTF">2013-04-28T12:44:00Z</dcterms:created>
  <dcterms:modified xsi:type="dcterms:W3CDTF">2013-04-28T12:45:00Z</dcterms:modified>
</cp:coreProperties>
</file>